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947" w:rsidRPr="008979D7" w:rsidRDefault="00B55947" w:rsidP="00B55947">
      <w:pPr>
        <w:numPr>
          <w:ilvl w:val="1"/>
          <w:numId w:val="0"/>
        </w:numPr>
        <w:spacing w:after="120"/>
        <w:rPr>
          <w:rFonts w:ascii="Arial" w:eastAsia="STZhongsong" w:hAnsi="Arial" w:cs="Arial"/>
          <w:b/>
          <w:sz w:val="36"/>
          <w:szCs w:val="24"/>
          <w:lang w:eastAsia="zh-CN"/>
        </w:rPr>
      </w:pPr>
      <w:bookmarkStart w:id="0" w:name="_GoBack"/>
      <w:bookmarkEnd w:id="0"/>
    </w:p>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r>
      <w:proofErr w:type="gramStart"/>
      <w:r w:rsidRPr="008979D7">
        <w:rPr>
          <w:rFonts w:ascii="Arial" w:hAnsi="Arial"/>
          <w:sz w:val="24"/>
          <w:szCs w:val="24"/>
        </w:rPr>
        <w:t>requested</w:t>
      </w:r>
      <w:proofErr w:type="gramEnd"/>
      <w:r w:rsidRPr="008979D7">
        <w:rPr>
          <w:rFonts w:ascii="Arial" w:hAnsi="Arial"/>
          <w:sz w:val="24"/>
          <w:szCs w:val="24"/>
        </w:rPr>
        <w:t xml:space="preserve">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 xml:space="preserve">ensure that all arrangements for planned changes in Key Staff provide adequate periods during which incoming and outgoing staff work </w:t>
      </w:r>
      <w:r w:rsidRPr="008979D7">
        <w:rPr>
          <w:rFonts w:ascii="Arial" w:hAnsi="Arial"/>
          <w:sz w:val="24"/>
          <w:szCs w:val="24"/>
        </w:rPr>
        <w:lastRenderedPageBreak/>
        <w:t>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1.5.5</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Default="00480D8F" w:rsidP="00480D8F">
      <w:pPr>
        <w:ind w:left="720" w:hanging="720"/>
        <w:jc w:val="center"/>
        <w:rPr>
          <w:rFonts w:ascii="Arial" w:hAnsi="Arial" w:cs="Arial"/>
          <w:b/>
          <w:sz w:val="24"/>
          <w:szCs w:val="24"/>
        </w:rPr>
      </w:pPr>
    </w:p>
    <w:p w:rsidR="00594ECA" w:rsidRDefault="00594ECA" w:rsidP="00480D8F">
      <w:pPr>
        <w:ind w:left="720" w:hanging="720"/>
        <w:jc w:val="center"/>
        <w:rPr>
          <w:rFonts w:ascii="Arial" w:hAnsi="Arial" w:cs="Arial"/>
          <w:b/>
          <w:sz w:val="24"/>
          <w:szCs w:val="24"/>
        </w:rPr>
      </w:pPr>
    </w:p>
    <w:p w:rsidR="00594ECA" w:rsidRDefault="00594ECA" w:rsidP="00594ECA">
      <w:pPr>
        <w:ind w:left="720" w:hanging="720"/>
        <w:rPr>
          <w:rFonts w:ascii="Arial" w:hAnsi="Arial" w:cs="Arial"/>
          <w:b/>
          <w:sz w:val="24"/>
          <w:szCs w:val="24"/>
        </w:rPr>
        <w:sectPr w:rsidR="00594ECA"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pPr>
    </w:p>
    <w:p w:rsidR="00594ECA" w:rsidRPr="008979D7" w:rsidRDefault="00594ECA" w:rsidP="00594ECA">
      <w:pPr>
        <w:ind w:left="720" w:hanging="720"/>
        <w:rPr>
          <w:rFonts w:ascii="Arial" w:hAnsi="Arial" w:cs="Arial"/>
          <w:b/>
          <w:sz w:val="24"/>
          <w:szCs w:val="24"/>
        </w:rPr>
      </w:pPr>
    </w:p>
    <w:sectPr w:rsidR="00594ECA" w:rsidRPr="008979D7" w:rsidSect="0088660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717B" w:rsidRDefault="0044717B">
      <w:pPr>
        <w:spacing w:after="0" w:line="240" w:lineRule="auto"/>
      </w:pPr>
      <w:r>
        <w:separator/>
      </w:r>
    </w:p>
  </w:endnote>
  <w:endnote w:type="continuationSeparator" w:id="0">
    <w:p w:rsidR="0044717B" w:rsidRDefault="004471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Malgun Gothic Semilight"/>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265" w:rsidRDefault="00510265" w:rsidP="0003381A">
    <w:pPr>
      <w:pStyle w:val="Footer"/>
      <w:rPr>
        <w:rFonts w:ascii="Arial" w:hAnsi="Arial" w:cs="Arial"/>
        <w:sz w:val="20"/>
      </w:rPr>
    </w:pPr>
  </w:p>
  <w:p w:rsidR="00246F13" w:rsidRPr="00C25BF9" w:rsidRDefault="00246F13" w:rsidP="00246F13">
    <w:pPr>
      <w:tabs>
        <w:tab w:val="center" w:pos="4513"/>
        <w:tab w:val="right" w:pos="9026"/>
      </w:tabs>
      <w:spacing w:after="0"/>
      <w:rPr>
        <w:rFonts w:ascii="Arial" w:hAnsi="Arial"/>
        <w:sz w:val="20"/>
      </w:rPr>
    </w:pPr>
    <w:r w:rsidRPr="00C25BF9">
      <w:rPr>
        <w:rFonts w:ascii="Arial" w:hAnsi="Arial"/>
        <w:sz w:val="20"/>
      </w:rPr>
      <w:t>Framework Ref: RM</w:t>
    </w:r>
    <w:r>
      <w:rPr>
        <w:rFonts w:ascii="Arial" w:hAnsi="Arial"/>
        <w:sz w:val="20"/>
      </w:rPr>
      <w:t xml:space="preserve">6145 Learning and Development Framework </w:t>
    </w:r>
  </w:p>
  <w:p w:rsidR="00246F13" w:rsidRDefault="00246F13" w:rsidP="00246F13">
    <w:pPr>
      <w:pStyle w:val="Footer"/>
      <w:rPr>
        <w:rFonts w:ascii="Arial" w:hAnsi="Arial"/>
        <w:sz w:val="20"/>
      </w:rPr>
    </w:pPr>
    <w:r w:rsidRPr="00C25BF9">
      <w:rPr>
        <w:rFonts w:ascii="Arial" w:hAnsi="Arial"/>
        <w:sz w:val="20"/>
      </w:rPr>
      <w:t>Project</w:t>
    </w:r>
    <w:r>
      <w:rPr>
        <w:rFonts w:ascii="Arial" w:hAnsi="Arial"/>
        <w:sz w:val="20"/>
      </w:rPr>
      <w:t xml:space="preserve"> Version: v1.0</w:t>
    </w:r>
  </w:p>
  <w:p w:rsidR="0003381A" w:rsidRPr="00886607" w:rsidRDefault="00246F13" w:rsidP="00246F13">
    <w:pPr>
      <w:pStyle w:val="Footer"/>
      <w:rPr>
        <w:rFonts w:ascii="Arial" w:hAnsi="Arial" w:cs="Arial"/>
        <w:sz w:val="20"/>
      </w:rPr>
    </w:pPr>
    <w:r>
      <w:rPr>
        <w:rFonts w:ascii="Arial" w:hAnsi="Arial"/>
        <w:sz w:val="20"/>
      </w:rPr>
      <w:t>Model Version: v3.0</w:t>
    </w:r>
    <w:r w:rsidR="009775A6">
      <w:rPr>
        <w:rFonts w:ascii="Arial" w:hAnsi="Arial" w:cs="Arial"/>
        <w:sz w:val="20"/>
      </w:rPr>
      <w:tab/>
    </w:r>
    <w:r w:rsidR="0003381A"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F459EE">
      <w:rPr>
        <w:rFonts w:ascii="Arial" w:hAnsi="Arial" w:cs="Arial"/>
        <w:noProof/>
        <w:sz w:val="20"/>
      </w:rPr>
      <w:t>1</w:t>
    </w:r>
    <w:r w:rsidR="008979D7" w:rsidRPr="00886607">
      <w:rPr>
        <w:rFonts w:ascii="Arial" w:hAnsi="Arial" w:cs="Arial"/>
        <w:noProof/>
        <w:sz w:val="20"/>
      </w:rPr>
      <w:fldChar w:fldCharType="end"/>
    </w:r>
  </w:p>
  <w:p w:rsidR="00AD69F2" w:rsidRPr="0072710A" w:rsidRDefault="00AD69F2" w:rsidP="008979D7">
    <w:pPr>
      <w:pStyle w:val="Footer"/>
      <w:rPr>
        <w:rFonts w:ascii="Arial" w:hAnsi="Arial" w:cs="Arial"/>
        <w:color w:val="A6A6A6" w:themeColor="background1" w:themeShade="A6"/>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717B" w:rsidRDefault="0044717B">
      <w:pPr>
        <w:spacing w:after="0" w:line="240" w:lineRule="auto"/>
      </w:pPr>
      <w:r>
        <w:separator/>
      </w:r>
    </w:p>
  </w:footnote>
  <w:footnote w:type="continuationSeparator" w:id="0">
    <w:p w:rsidR="0044717B" w:rsidRDefault="004471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r w:rsidR="00492FDC">
      <w:rPr>
        <w:rFonts w:ascii="Arial" w:hAnsi="Arial" w:cs="Arial"/>
        <w:sz w:val="20"/>
        <w:szCs w:val="20"/>
      </w:rPr>
      <w:t xml:space="preserve"> </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4A10CA">
      <w:rPr>
        <w:rFonts w:ascii="Arial" w:hAnsi="Arial" w:cs="Arial"/>
        <w:sz w:val="20"/>
        <w:szCs w:val="20"/>
        <w:lang w:eastAsia="en-GB"/>
      </w:rPr>
      <w:t xml:space="preserve"> 2019</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A57C7"/>
    <w:rsid w:val="000E2926"/>
    <w:rsid w:val="00184CFB"/>
    <w:rsid w:val="00186288"/>
    <w:rsid w:val="00240516"/>
    <w:rsid w:val="00246F13"/>
    <w:rsid w:val="0044717B"/>
    <w:rsid w:val="00480D8F"/>
    <w:rsid w:val="00492FDC"/>
    <w:rsid w:val="004A10CA"/>
    <w:rsid w:val="00510265"/>
    <w:rsid w:val="00594ECA"/>
    <w:rsid w:val="006768B5"/>
    <w:rsid w:val="00695E67"/>
    <w:rsid w:val="006A606D"/>
    <w:rsid w:val="0072710A"/>
    <w:rsid w:val="007A363C"/>
    <w:rsid w:val="00886607"/>
    <w:rsid w:val="008979D7"/>
    <w:rsid w:val="008F092B"/>
    <w:rsid w:val="009775A6"/>
    <w:rsid w:val="00AD69F2"/>
    <w:rsid w:val="00AE7BE1"/>
    <w:rsid w:val="00AF60E6"/>
    <w:rsid w:val="00B55947"/>
    <w:rsid w:val="00C67EE9"/>
    <w:rsid w:val="00F459EE"/>
    <w:rsid w:val="00F51EC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4317A-DC4C-40DC-802F-046E93DCD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2019-12-17T16:25:00Z</dcterms:created>
  <dcterms:modified xsi:type="dcterms:W3CDTF">2020-03-25T15:24:00Z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